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rPr>
          <w:rStyle w:val="page number"/>
        </w:rPr>
      </w:pPr>
    </w:p>
    <w:p>
      <w:pPr>
        <w:pStyle w:val="Body"/>
        <w:rPr>
          <w:rFonts w:ascii="Arial Rounded MT Bold" w:cs="Arial Rounded MT Bold" w:hAnsi="Arial Rounded MT Bold" w:eastAsia="Arial Rounded MT Bold"/>
          <w:sz w:val="32"/>
          <w:szCs w:val="32"/>
        </w:rPr>
      </w:pPr>
      <w:r>
        <w:rPr>
          <w:rFonts w:ascii="Arial Rounded MT Bold" w:hAnsi="Arial Rounded MT Bold"/>
          <w:sz w:val="32"/>
          <w:szCs w:val="32"/>
          <w:rtl w:val="0"/>
          <w:lang w:val="en-US"/>
        </w:rPr>
        <w:t xml:space="preserve">Daily Meditation </w:t>
      </w:r>
      <w:r>
        <w:rPr>
          <w:rFonts w:ascii="Arial Rounded MT Bold" w:hAnsi="Arial Rounded MT Bold"/>
          <w:sz w:val="32"/>
          <w:szCs w:val="32"/>
          <w:rtl w:val="0"/>
        </w:rPr>
        <w:t xml:space="preserve">06-03-23 </w:t>
      </w:r>
      <w:r>
        <w:rPr>
          <w:rFonts w:ascii="Arial Rounded MT Bold" w:cs="Arial Rounded MT Bold" w:hAnsi="Arial Rounded MT Bold" w:eastAsia="Arial Rounded MT Bold"/>
          <w:sz w:val="32"/>
          <w:szCs w:val="32"/>
        </w:rPr>
        <w:br w:type="textWrapping"/>
      </w:r>
      <w:r>
        <w:rPr>
          <w:rFonts w:ascii="Arial Rounded MT Bold" w:hAnsi="Arial Rounded MT Bold"/>
          <w:sz w:val="32"/>
          <w:szCs w:val="32"/>
          <w:rtl w:val="0"/>
          <w:lang w:val="en-US"/>
        </w:rPr>
        <w:t>Jesus (and Gandhi) as Artists and Prophets</w:t>
      </w:r>
    </w:p>
    <w:p>
      <w:pPr>
        <w:pStyle w:val="Body"/>
        <w:spacing w:after="0"/>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rPr>
        <w:t>Good Morning.</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We're doing our meditations on holiness and the teachings of Gandhi, but also the teachings and modeling of Jesus.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Like the other prophets, he was an artist, and he speaks to people in terms of parables, that he created stories. Friedrich Schelling says the following:,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i w:val="1"/>
          <w:iCs w:val="1"/>
          <w:sz w:val="26"/>
          <w:szCs w:val="26"/>
        </w:rPr>
      </w:pPr>
      <w:r>
        <w:rPr>
          <w:rFonts w:ascii="Times New Roman" w:hAnsi="Times New Roman"/>
          <w:i w:val="1"/>
          <w:iCs w:val="1"/>
          <w:sz w:val="26"/>
          <w:szCs w:val="26"/>
          <w:rtl w:val="0"/>
          <w:lang w:val="en-US"/>
        </w:rPr>
        <w:t>The theoretical intelligence merely contemplates the world; practical intelligence merely orders the world. The aesthetic intelligence creates the world.</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And that is why I said it's such a link between the prophets and creativity, because the prophets to recreate the world.</w:t>
      </w:r>
      <w:r>
        <w:rPr>
          <w:rFonts w:ascii="Times New Roman" w:hAnsi="Times New Roman"/>
          <w:sz w:val="26"/>
          <w:szCs w:val="26"/>
          <w:rtl w:val="0"/>
          <w:lang w:val="en-US"/>
        </w:rPr>
        <w:t xml:space="preserve"> </w:t>
      </w:r>
      <w:r>
        <w:rPr>
          <w:rFonts w:ascii="Times New Roman" w:hAnsi="Times New Roman"/>
          <w:sz w:val="26"/>
          <w:szCs w:val="26"/>
          <w:rtl w:val="0"/>
          <w:lang w:val="en-US"/>
        </w:rPr>
        <w:t xml:space="preserve">For that, you need moral imagination, and you nee d to appeal to people's passions, their imagination, their anger, but also that the group together could give birth to create a new civilization.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Like Mahatma Gandhi said, he was speaking to the anger of a nation. He struck the religious imagination of an angry people. And that is what so many prophets do.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Walter Brueggemann, a great scholar of the prophets, wrote: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i w:val="1"/>
          <w:iCs w:val="1"/>
          <w:sz w:val="26"/>
          <w:szCs w:val="26"/>
        </w:rPr>
      </w:pPr>
      <w:r>
        <w:rPr>
          <w:rFonts w:ascii="Times New Roman" w:hAnsi="Times New Roman"/>
          <w:i w:val="1"/>
          <w:iCs w:val="1"/>
          <w:sz w:val="26"/>
          <w:szCs w:val="26"/>
          <w:rtl w:val="0"/>
          <w:lang w:val="en-US"/>
        </w:rPr>
        <w:t>Every totalitarian regime has threatened the artist. It is a vocation of the Prophet to keep alive</w:t>
      </w:r>
      <w:r>
        <w:rPr>
          <w:rFonts w:ascii="Times New Roman" w:hAnsi="Times New Roman"/>
          <w:i w:val="1"/>
          <w:iCs w:val="1"/>
          <w:sz w:val="26"/>
          <w:szCs w:val="26"/>
          <w:rtl w:val="0"/>
          <w:lang w:val="en-US"/>
        </w:rPr>
        <w:t xml:space="preserve"> </w:t>
      </w:r>
      <w:r>
        <w:rPr>
          <w:rFonts w:ascii="Times New Roman" w:hAnsi="Times New Roman"/>
          <w:i w:val="1"/>
          <w:iCs w:val="1"/>
          <w:sz w:val="26"/>
          <w:szCs w:val="26"/>
          <w:rtl w:val="0"/>
          <w:lang w:val="en-US"/>
        </w:rPr>
        <w:t xml:space="preserve">the Ministry of imagination, to keep on conjuring and proposing alternative futures to the single one that hate wants to urge is the only thinkable one.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So again, expand imagination. M.C. Richards, who was herself an artist, great potter and a painter, she writes that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i w:val="1"/>
          <w:iCs w:val="1"/>
          <w:sz w:val="26"/>
          <w:szCs w:val="26"/>
        </w:rPr>
      </w:pPr>
      <w:r>
        <w:rPr>
          <w:rFonts w:ascii="Times New Roman" w:hAnsi="Times New Roman"/>
          <w:i w:val="1"/>
          <w:iCs w:val="1"/>
          <w:sz w:val="26"/>
          <w:szCs w:val="26"/>
          <w:rtl w:val="0"/>
          <w:lang w:val="en-US"/>
        </w:rPr>
        <w:t xml:space="preserve">No one thinks that the birth of humanity is to be felt without terror. The transformations that await us, cost everything in the way of courage and sacrifice. Let no one be deluded, that a knowledge of a path, can substitute putting one foot in front of the other.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So again, she's encouraging, not just to use our heads to think, that operate just out of theoretical intelligence, but to move, and to act.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And in that teaching, she parallels something </w:t>
      </w:r>
      <w:r>
        <w:rPr>
          <w:rFonts w:ascii="Times New Roman" w:hAnsi="Times New Roman"/>
          <w:sz w:val="26"/>
          <w:szCs w:val="26"/>
          <w:rtl w:val="0"/>
          <w:lang w:val="en-US"/>
        </w:rPr>
        <w:t>t</w:t>
      </w:r>
      <w:r>
        <w:rPr>
          <w:rFonts w:ascii="Times New Roman" w:hAnsi="Times New Roman"/>
          <w:sz w:val="26"/>
          <w:szCs w:val="26"/>
          <w:rtl w:val="0"/>
          <w:lang w:val="en-US"/>
        </w:rPr>
        <w:t>hat Gandhi says. (This is found on page 250 of my "Original Blessing" book</w:t>
      </w:r>
      <w:r>
        <w:rPr>
          <w:rFonts w:ascii="Times New Roman" w:hAnsi="Times New Roman"/>
          <w:sz w:val="26"/>
          <w:szCs w:val="26"/>
          <w:rtl w:val="0"/>
          <w:lang w:val="en-US"/>
        </w:rPr>
        <w:t>.</w:t>
      </w:r>
      <w:r>
        <w:rPr>
          <w:rFonts w:ascii="Times New Roman" w:hAnsi="Times New Roman"/>
          <w:sz w:val="26"/>
          <w:szCs w:val="26"/>
          <w:rtl w:val="0"/>
          <w:lang w:val="en-US"/>
        </w:rPr>
        <w:t xml:space="preserve">) Gandhi says, "God appears to you not in person, but in action." </w:t>
      </w: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So nothing substitutes, as M.C. Richard says, for putting one foot in front of the other.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And Norman Brown talks about how creativity and art get to us in a deep way. Because they come under the radar, into our guts and our lower chakras. We don't spend our lives thinking too much about art as we do responding to it. So he says simply, "Art seduces us into the struggle against repression." </w:t>
      </w:r>
    </w:p>
    <w:p>
      <w:pPr>
        <w:pStyle w:val="Body"/>
        <w:spacing w:after="0"/>
        <w:rPr>
          <w:rFonts w:ascii="Times New Roman" w:cs="Times New Roman" w:hAnsi="Times New Roman" w:eastAsia="Times New Roman"/>
          <w:sz w:val="26"/>
          <w:szCs w:val="26"/>
        </w:rPr>
      </w:pP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Think of how many musicians for example, are involved in naming in the spirit of the times, and we think of songs sung in the civil rights movement and all that, "We Shall Overcome" and all the rest, that gathered people. These musicians of the 60s who helped to gather and to articulate, </w:t>
      </w:r>
    </w:p>
    <w:p>
      <w:pPr>
        <w:pStyle w:val="Body"/>
        <w:spacing w:after="0"/>
        <w:rPr>
          <w:rFonts w:ascii="Times New Roman" w:cs="Times New Roman" w:hAnsi="Times New Roman" w:eastAsia="Times New Roman"/>
          <w:sz w:val="26"/>
          <w:szCs w:val="26"/>
        </w:rPr>
      </w:pPr>
      <w:r>
        <w:rPr>
          <w:rFonts w:ascii="Times New Roman" w:hAnsi="Times New Roman"/>
          <w:sz w:val="26"/>
          <w:szCs w:val="26"/>
          <w:rtl w:val="0"/>
          <w:lang w:val="en-US"/>
        </w:rPr>
        <w:t xml:space="preserve">that were going on and people's souls. That was a big part of carrying on the struggle against repression </w:t>
      </w:r>
    </w:p>
    <w:p>
      <w:pPr>
        <w:pStyle w:val="Body"/>
        <w:spacing w:after="0"/>
        <w:rPr>
          <w:rFonts w:ascii="Times New Roman" w:cs="Times New Roman" w:hAnsi="Times New Roman" w:eastAsia="Times New Roman"/>
          <w:sz w:val="26"/>
          <w:szCs w:val="26"/>
        </w:rPr>
      </w:pPr>
    </w:p>
    <w:p>
      <w:pPr>
        <w:pStyle w:val="Body"/>
        <w:spacing w:after="0"/>
      </w:pPr>
      <w:r>
        <w:rPr>
          <w:rFonts w:ascii="Times New Roman" w:hAnsi="Times New Roman"/>
          <w:sz w:val="26"/>
          <w:szCs w:val="26"/>
          <w:rtl w:val="0"/>
          <w:lang w:val="en-US"/>
        </w:rPr>
        <w:t>Thank you, we'll see you tomorrow.</w:t>
      </w:r>
    </w:p>
    <w:sectPr>
      <w:headerReference w:type="default" r:id="rId4"/>
      <w:footerReference w:type="default" r:id="rId5"/>
      <w:pgSz w:w="12240" w:h="15840" w:orient="portrait"/>
      <w:pgMar w:top="1440" w:right="1080" w:bottom="1440"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Arial Rounded MT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rPr>
        <w:rFonts w:ascii="Arial" w:hAnsi="Arial"/>
      </w:rPr>
    </w:pPr>
    <w:r>
      <w:rPr>
        <w:rFonts w:ascii="Arial" w:hAnsi="Arial"/>
        <w:rtl w:val="0"/>
      </w:rPr>
      <w:fldChar w:fldCharType="begin" w:fldLock="0"/>
    </w:r>
    <w:r>
      <w:rPr>
        <w:rFonts w:ascii="Arial" w:hAnsi="Arial"/>
        <w:rtl w:val="0"/>
      </w:rPr>
      <w:instrText xml:space="preserve"> PAGE </w:instrText>
    </w:r>
    <w:r>
      <w:rPr>
        <w:rFonts w:ascii="Arial" w:hAnsi="Arial"/>
        <w:rtl w:val="0"/>
      </w:rPr>
      <w:fldChar w:fldCharType="separate" w:fldLock="0"/>
    </w:r>
    <w:r>
      <w:rPr>
        <w:rFonts w:ascii="Arial" w:hAnsi="Arial"/>
        <w:rtl w:val="0"/>
      </w:rPr>
      <w:fldChar w:fldCharType="end" w:fldLock="0"/>
    </w:r>
  </w:p>
  <w:p>
    <w:pPr>
      <w:pStyle w:val="footer"/>
    </w:pPr>
    <w:r>
      <w:rPr>
        <w:rFonts w:ascii="Arial" w:hAnsi="Arial" w:hint="default"/>
        <w:rtl w:val="0"/>
        <w:lang w:val="en-US"/>
      </w:rPr>
      <w:t xml:space="preserve">© </w:t>
    </w:r>
    <w:r>
      <w:rPr>
        <w:rFonts w:ascii="Arial" w:hAnsi="Arial"/>
        <w:rtl w:val="0"/>
        <w:lang w:val="en-US"/>
      </w:rPr>
      <w:t>Matthew Fox 2023</w:t>
    </w:r>
    <w:r>
      <w:rPr>
        <w:rFonts w:ascii="Arial" w:cs="Arial" w:hAnsi="Arial" w:eastAsia="Arial"/>
        <w:outline w:val="0"/>
        <w:color w:val="bfbfbf"/>
        <w:u w:color="bfbfbf"/>
        <w:rtl w:val="0"/>
        <w14:textFill>
          <w14:solidFill>
            <w14:srgbClr w14:val="BFBFBF"/>
          </w14:solidFill>
        </w14:textFill>
      </w:rPr>
      <w:tab/>
      <w:tab/>
      <w:t xml:space="preserve">Transcribed by </w:t>
    </w:r>
    <w:r>
      <w:rPr>
        <w:rStyle w:val="Hyperlink.0"/>
      </w:rPr>
      <w:fldChar w:fldCharType="begin" w:fldLock="0"/>
    </w:r>
    <w:r>
      <w:rPr>
        <w:rStyle w:val="Hyperlink.0"/>
      </w:rPr>
      <w:instrText xml:space="preserve"> HYPERLINK "https://otter.ai/"</w:instrText>
    </w:r>
    <w:r>
      <w:rPr>
        <w:rStyle w:val="Hyperlink.0"/>
      </w:rPr>
      <w:fldChar w:fldCharType="separate" w:fldLock="0"/>
    </w:r>
    <w:r>
      <w:rPr>
        <w:rStyle w:val="Hyperlink.0"/>
        <w:rtl w:val="0"/>
      </w:rPr>
      <w:t>https://otter.ai</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Arial" w:cs="Arial" w:hAnsi="Arial" w:eastAsia="Aria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page number">
    <w:name w:val="page numbe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